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1231">
        <w:rPr>
          <w:rFonts w:ascii="Arial" w:hAnsi="Arial" w:cs="Arial"/>
          <w:color w:val="000000"/>
        </w:rPr>
        <w:t xml:space="preserve">Vážení členové Expertního týmu </w:t>
      </w:r>
      <w:r>
        <w:rPr>
          <w:rFonts w:ascii="Arial" w:hAnsi="Arial" w:cs="Arial"/>
          <w:color w:val="000000"/>
        </w:rPr>
        <w:t xml:space="preserve">pro </w:t>
      </w:r>
      <w:r w:rsidRPr="00DA1231">
        <w:rPr>
          <w:rFonts w:ascii="Arial" w:hAnsi="Arial" w:cs="Arial"/>
          <w:color w:val="000000"/>
        </w:rPr>
        <w:t>energetiku a klimatickou změnu</w:t>
      </w: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Svazu průmyslu a dopravy ČR nadále usilovně bojujeme za zamezení skokového zdražení regulovaných složek ceny elektřiny a plynu a tím podtržení konkurenceschopnosti firem v ČR. Je to pro nás klíčová priorita. Proběhla a dále probíhají jednání na úrovni premiéra a klíčových ministrů. Věříme, že během následujících dnů a týdnů dosáhneme kompromisního řešení.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  <w:t>Chtěl bych velmi poděkovat mnohým z Vás za sdílení citlivých dat k cenám energie ve Vašich firmách či u Vašich členů. Situace je v každé firmě jiná, nicméně čísla ukazují, že větší část z respondentů v našem průzkumu očekává meziroční nárůst ceny. Níže s Vámi sdílím agregované výsledky, které jsme z dat od Vás získali. Byť se nejedná o statisticky významný vzorek a konkrétní vývoj nelze vždy přesně predikovat, považujeme tento rychloprůzkum zohledňující odhady našich energeticky náročných firem převážně ze zpracovatelského průmyslu za další silný argument.</w:t>
      </w: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803DA91" wp14:editId="248C96EB">
                <wp:extent cx="304800" cy="304800"/>
                <wp:effectExtent l="0" t="0" r="0" b="0"/>
                <wp:docPr id="2" name="AutoShape 6" descr="Slajd energ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15E6F" id="AutoShape 6" o:spid="_x0000_s1026" alt="Slajd energie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+3YyO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A1231">
        <w:rPr>
          <w:rFonts w:ascii="Arial" w:hAnsi="Arial" w:cs="Arial"/>
          <w:color w:val="000000"/>
        </w:rPr>
        <w:drawing>
          <wp:inline distT="0" distB="0" distL="0" distR="0" wp14:anchorId="4A6746D5" wp14:editId="777B70F6">
            <wp:extent cx="5972810" cy="3210560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sledujeme a samozřejmě jako argument používáme i vývoj v ostatních zemích a dopady na konkurenceschopnost našich firem. Příkladem jsou kroky v Německu (viz například poslední komentář SP ČR </w:t>
      </w:r>
      <w:hyperlink r:id="rId5" w:tgtFrame="_blank" w:history="1">
        <w:r>
          <w:rPr>
            <w:rStyle w:val="Hypertextovodkaz"/>
            <w:rFonts w:ascii="Arial" w:hAnsi="Arial" w:cs="Arial"/>
            <w:color w:val="FC6722"/>
          </w:rPr>
          <w:t>zde</w:t>
        </w:r>
      </w:hyperlink>
      <w:r>
        <w:rPr>
          <w:rFonts w:ascii="Arial" w:hAnsi="Arial" w:cs="Arial"/>
          <w:color w:val="000000"/>
        </w:rPr>
        <w:t>). Svaz se také zúčastní a proti cenovým nárůstům ohradí ve veřejném konzultačním procesu ERÚ k cenovým návrhům regulovaných složek cen elektřiny a plynu. Naše stanovisko bude zveřejněno na webu SP ČR v části </w:t>
      </w:r>
      <w:hyperlink r:id="rId6" w:tgtFrame="_blank" w:history="1">
        <w:r>
          <w:rPr>
            <w:rStyle w:val="Hypertextovodkaz"/>
            <w:rFonts w:ascii="Arial" w:hAnsi="Arial" w:cs="Arial"/>
            <w:color w:val="FC6722"/>
          </w:rPr>
          <w:t>stanoviska</w:t>
        </w:r>
      </w:hyperlink>
      <w:r>
        <w:rPr>
          <w:rFonts w:ascii="Arial" w:hAnsi="Arial" w:cs="Arial"/>
          <w:color w:val="000000"/>
        </w:rPr>
        <w:t>.</w:t>
      </w: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pozdravem,</w:t>
      </w:r>
    </w:p>
    <w:p w:rsidR="00DA1231" w:rsidRDefault="00DA1231" w:rsidP="00DA12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93D6"/>
        </w:rPr>
        <w:t>Mgr. JAN RAFAJ, MBA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93D6"/>
        </w:rPr>
        <w:t>prezident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</w:rPr>
        <w:t>SVAZ PRŮMYSLU A DOPRAVY ČR</w:t>
      </w:r>
    </w:p>
    <w:p w:rsidR="00617BD1" w:rsidRDefault="00617BD1"/>
    <w:sectPr w:rsidR="00617B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1"/>
    <w:rsid w:val="00617BD1"/>
    <w:rsid w:val="00D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5FB4-A10E-4989-9444-D73583F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A12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1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cr.cz/aktivity/stanoviska?acm=23246_1166" TargetMode="External"/><Relationship Id="rId5" Type="http://schemas.openxmlformats.org/officeDocument/2006/relationships/hyperlink" Target="https://www.spcr.cz/aktivity/z-hospodarske-politiky/16389-cena-elektriny-cesko-a-nemecko-nehraji-na-rovnem-hristi?acm=23246_11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1</cp:revision>
  <dcterms:created xsi:type="dcterms:W3CDTF">2023-11-15T10:33:00Z</dcterms:created>
  <dcterms:modified xsi:type="dcterms:W3CDTF">2023-11-15T10:40:00Z</dcterms:modified>
</cp:coreProperties>
</file>